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68394" w14:textId="027421A3" w:rsidR="00180747" w:rsidRPr="00EA7389" w:rsidRDefault="001807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EA7389">
        <w:rPr>
          <w:rFonts w:ascii="Arial" w:eastAsia="SimSun" w:hAnsi="Arial" w:cs="Arial"/>
          <w:b/>
          <w:bCs/>
          <w:sz w:val="24"/>
        </w:rPr>
        <w:t>TSG SA Meeting #108</w:t>
      </w:r>
      <w:r w:rsidRPr="00EA7389">
        <w:rPr>
          <w:rFonts w:ascii="Arial" w:eastAsia="SimSun" w:hAnsi="Arial" w:cs="Arial"/>
          <w:b/>
          <w:bCs/>
          <w:sz w:val="24"/>
        </w:rPr>
        <w:tab/>
        <w:t>SP-250</w:t>
      </w:r>
      <w:r w:rsidR="002A557E" w:rsidRPr="00EA7389">
        <w:rPr>
          <w:rFonts w:ascii="Arial" w:eastAsia="SimSun" w:hAnsi="Arial" w:cs="Arial"/>
          <w:b/>
          <w:bCs/>
          <w:sz w:val="24"/>
        </w:rPr>
        <w:t>834</w:t>
      </w:r>
    </w:p>
    <w:p w14:paraId="652289C6" w14:textId="10C441AD" w:rsidR="00180747" w:rsidRPr="00EA7389" w:rsidRDefault="001807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EA7389">
        <w:rPr>
          <w:rFonts w:ascii="Arial" w:eastAsia="SimSun" w:hAnsi="Arial" w:cs="Arial"/>
          <w:b/>
          <w:bCs/>
          <w:sz w:val="24"/>
        </w:rPr>
        <w:t>10 - 13 June, 2025, Prague, Czech Republic</w:t>
      </w:r>
      <w:r w:rsidR="002127FC" w:rsidRPr="00EA7389">
        <w:rPr>
          <w:rFonts w:ascii="Arial" w:eastAsia="SimSun" w:hAnsi="Arial" w:cs="Arial"/>
          <w:b/>
          <w:bCs/>
          <w:sz w:val="24"/>
        </w:rPr>
        <w:tab/>
      </w:r>
      <w:r w:rsidR="002127FC" w:rsidRPr="00EA7389">
        <w:rPr>
          <w:rFonts w:ascii="Arial" w:eastAsia="SimSun" w:hAnsi="Arial" w:cs="Arial"/>
          <w:b/>
          <w:bCs/>
          <w:i/>
          <w:sz w:val="24"/>
        </w:rPr>
        <w:t>revision of SP-250</w:t>
      </w:r>
      <w:r w:rsidR="00A0466F" w:rsidRPr="00EA7389">
        <w:rPr>
          <w:rFonts w:ascii="Arial" w:eastAsia="SimSun" w:hAnsi="Arial" w:cs="Arial"/>
          <w:b/>
          <w:bCs/>
          <w:i/>
          <w:sz w:val="24"/>
        </w:rPr>
        <w:t>811</w:t>
      </w:r>
    </w:p>
    <w:p w14:paraId="44F3F363" w14:textId="31E67C68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A7389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A7389">
        <w:rPr>
          <w:rFonts w:ascii="Arial" w:eastAsia="Batang" w:hAnsi="Arial"/>
          <w:b/>
          <w:sz w:val="24"/>
          <w:szCs w:val="24"/>
          <w:lang w:eastAsia="zh-CN"/>
        </w:rPr>
        <w:tab/>
        <w:t>SA WG2</w:t>
      </w:r>
    </w:p>
    <w:p w14:paraId="5DCCF168" w14:textId="6553B51D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A738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A7389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Architecture support of Ambient power-enabled Internet of Things - Phase 2</w:t>
      </w:r>
    </w:p>
    <w:p w14:paraId="1A5617D2" w14:textId="77777777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A7389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A7389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3DCA27C" w14:textId="7139271D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A7389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A7389">
        <w:rPr>
          <w:rFonts w:ascii="Arial" w:eastAsia="Batang" w:hAnsi="Arial"/>
          <w:b/>
          <w:sz w:val="24"/>
          <w:szCs w:val="24"/>
          <w:lang w:eastAsia="zh-CN"/>
        </w:rPr>
        <w:tab/>
        <w:t>6.4.2</w:t>
      </w:r>
    </w:p>
    <w:p w14:paraId="31CF625D" w14:textId="77777777" w:rsidR="00180747" w:rsidRPr="00EA7389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EA7389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EA7389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EA7389">
        <w:rPr>
          <w:sz w:val="16"/>
          <w:szCs w:val="16"/>
          <w:lang w:eastAsia="ja-JP"/>
        </w:rPr>
        <w:t xml:space="preserve"> </w:t>
      </w:r>
      <w:r w:rsidR="001E489F" w:rsidRPr="00EA7389">
        <w:rPr>
          <w:sz w:val="16"/>
          <w:szCs w:val="16"/>
          <w:lang w:eastAsia="ja-JP"/>
        </w:rPr>
        <w:tab/>
      </w:r>
      <w:r w:rsidRPr="00EA7389">
        <w:rPr>
          <w:sz w:val="16"/>
          <w:szCs w:val="16"/>
          <w:lang w:eastAsia="ja-JP"/>
        </w:rPr>
        <w:t>S2</w:t>
      </w:r>
      <w:r w:rsidR="001E489F" w:rsidRPr="00EA7389">
        <w:rPr>
          <w:sz w:val="16"/>
          <w:szCs w:val="16"/>
          <w:lang w:eastAsia="ja-JP"/>
        </w:rPr>
        <w:t>-</w:t>
      </w:r>
      <w:r w:rsidRPr="00EA7389">
        <w:rPr>
          <w:sz w:val="16"/>
          <w:szCs w:val="16"/>
          <w:lang w:eastAsia="ja-JP"/>
        </w:rPr>
        <w:t>250</w:t>
      </w:r>
      <w:r w:rsidR="002D180D" w:rsidRPr="00EA7389">
        <w:rPr>
          <w:sz w:val="16"/>
          <w:szCs w:val="16"/>
          <w:lang w:eastAsia="ja-JP"/>
        </w:rPr>
        <w:t>6092</w:t>
      </w:r>
    </w:p>
    <w:p w14:paraId="11C88A41" w14:textId="040920DC" w:rsidR="001E489F" w:rsidRPr="00EA7389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EA7389">
        <w:rPr>
          <w:rFonts w:eastAsia="Arial Unicode MS" w:cs="Arial"/>
          <w:bCs/>
          <w:sz w:val="16"/>
          <w:szCs w:val="16"/>
        </w:rPr>
        <w:t>Fukuoka City, Fukuoka, JP, 19</w:t>
      </w:r>
      <w:r w:rsidRPr="00EA7389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EA7389">
        <w:rPr>
          <w:rFonts w:eastAsia="Arial Unicode MS" w:cs="Arial"/>
          <w:bCs/>
          <w:sz w:val="16"/>
          <w:szCs w:val="16"/>
        </w:rPr>
        <w:t xml:space="preserve"> May – 23</w:t>
      </w:r>
      <w:r w:rsidRPr="00EA7389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EA7389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EA7389">
        <w:rPr>
          <w:sz w:val="16"/>
          <w:szCs w:val="16"/>
        </w:rPr>
        <w:tab/>
      </w:r>
      <w:r w:rsidR="001E489F" w:rsidRPr="00EA7389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EA7389">
        <w:rPr>
          <w:rFonts w:eastAsia="Batang" w:cs="Arial"/>
          <w:sz w:val="16"/>
          <w:szCs w:val="16"/>
          <w:lang w:eastAsia="zh-CN"/>
        </w:rPr>
        <w:t>S2-250</w:t>
      </w:r>
      <w:r w:rsidR="00B218FA" w:rsidRPr="00EA7389">
        <w:rPr>
          <w:rFonts w:eastAsia="Batang" w:cs="Arial"/>
          <w:sz w:val="16"/>
          <w:szCs w:val="16"/>
          <w:lang w:eastAsia="zh-CN"/>
        </w:rPr>
        <w:t>6055</w:t>
      </w:r>
      <w:r w:rsidR="001E489F" w:rsidRPr="00EA7389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eastAsia="zh-CN"/>
        </w:rPr>
      </w:pPr>
      <w:r w:rsidRPr="00EA7389">
        <w:rPr>
          <w:rFonts w:ascii="Arial" w:eastAsia="Batang" w:hAnsi="Arial"/>
          <w:b/>
          <w:sz w:val="16"/>
          <w:szCs w:val="16"/>
          <w:lang w:eastAsia="zh-CN"/>
        </w:rPr>
        <w:t>Source:</w:t>
      </w:r>
      <w:r w:rsidRPr="00EA7389">
        <w:rPr>
          <w:rFonts w:ascii="Arial" w:eastAsia="Batang" w:hAnsi="Arial"/>
          <w:b/>
          <w:sz w:val="16"/>
          <w:szCs w:val="16"/>
          <w:lang w:eastAsia="zh-CN"/>
        </w:rPr>
        <w:tab/>
      </w:r>
      <w:r w:rsidR="00070C84" w:rsidRPr="00EA7389">
        <w:rPr>
          <w:rFonts w:ascii="Arial" w:eastAsia="Batang" w:hAnsi="Arial"/>
          <w:b/>
          <w:sz w:val="16"/>
          <w:szCs w:val="16"/>
          <w:lang w:eastAsia="zh-CN"/>
        </w:rPr>
        <w:t>Huawei</w:t>
      </w:r>
      <w:r w:rsidR="00F27D4F" w:rsidRPr="00EA7389">
        <w:rPr>
          <w:rFonts w:ascii="Arial" w:eastAsia="Batang" w:hAnsi="Arial"/>
          <w:b/>
          <w:sz w:val="16"/>
          <w:szCs w:val="16"/>
          <w:lang w:eastAsia="zh-CN"/>
        </w:rPr>
        <w:t xml:space="preserve"> (Moderator)</w:t>
      </w:r>
    </w:p>
    <w:p w14:paraId="49D92DA3" w14:textId="681915E2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EA7389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EA7389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EA7389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EA7389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 w:rsidRPr="00EA7389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EA7389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 w:rsidRPr="00EA7389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EA7389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eastAsia="zh-CN"/>
        </w:rPr>
      </w:pPr>
      <w:r w:rsidRPr="00EA7389">
        <w:rPr>
          <w:rFonts w:ascii="Arial" w:eastAsia="Batang" w:hAnsi="Arial"/>
          <w:b/>
          <w:sz w:val="16"/>
          <w:szCs w:val="16"/>
          <w:lang w:eastAsia="zh-CN"/>
        </w:rPr>
        <w:t>Document for:</w:t>
      </w:r>
      <w:r w:rsidRPr="00EA7389">
        <w:rPr>
          <w:rFonts w:ascii="Arial" w:eastAsia="Batang" w:hAnsi="Arial"/>
          <w:b/>
          <w:sz w:val="16"/>
          <w:szCs w:val="16"/>
          <w:lang w:eastAsia="zh-CN"/>
        </w:rPr>
        <w:tab/>
        <w:t>Approval</w:t>
      </w:r>
    </w:p>
    <w:p w14:paraId="1468BC60" w14:textId="002AB7C3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eastAsia="zh-CN"/>
        </w:rPr>
      </w:pPr>
      <w:r w:rsidRPr="00EA7389">
        <w:rPr>
          <w:rFonts w:ascii="Arial" w:eastAsia="Batang" w:hAnsi="Arial"/>
          <w:b/>
          <w:sz w:val="16"/>
          <w:szCs w:val="16"/>
          <w:lang w:eastAsia="zh-CN"/>
        </w:rPr>
        <w:t>Agenda Item:</w:t>
      </w:r>
      <w:r w:rsidRPr="00EA7389">
        <w:rPr>
          <w:rFonts w:ascii="Arial" w:eastAsia="Batang" w:hAnsi="Arial"/>
          <w:b/>
          <w:sz w:val="16"/>
          <w:szCs w:val="16"/>
          <w:lang w:eastAsia="zh-CN"/>
        </w:rPr>
        <w:tab/>
      </w:r>
      <w:r w:rsidR="00070C84" w:rsidRPr="00EA7389">
        <w:rPr>
          <w:rFonts w:ascii="Arial" w:eastAsia="Batang" w:hAnsi="Arial"/>
          <w:b/>
          <w:sz w:val="16"/>
          <w:szCs w:val="16"/>
          <w:lang w:eastAsia="zh-CN"/>
        </w:rPr>
        <w:t>30.2</w:t>
      </w:r>
    </w:p>
    <w:p w14:paraId="17BB372B" w14:textId="7BFD6066" w:rsidR="001E489F" w:rsidRPr="00EA7389" w:rsidRDefault="00180747" w:rsidP="001E489F">
      <w:pPr>
        <w:pStyle w:val="Heading8"/>
        <w:ind w:left="2835" w:hanging="2835"/>
        <w:jc w:val="center"/>
      </w:pPr>
      <w:r w:rsidRPr="00EA7389">
        <w:rPr>
          <w:lang w:eastAsia="ja-JP"/>
        </w:rPr>
        <w:br/>
      </w:r>
      <w:r w:rsidR="001E489F" w:rsidRPr="00EA7389">
        <w:rPr>
          <w:lang w:eastAsia="ja-JP"/>
        </w:rPr>
        <w:t>3GPP™ Work Item Description</w:t>
      </w:r>
    </w:p>
    <w:p w14:paraId="04403B00" w14:textId="77777777" w:rsidR="001E489F" w:rsidRPr="00EA7389" w:rsidRDefault="001E489F" w:rsidP="001E489F">
      <w:pPr>
        <w:jc w:val="center"/>
        <w:rPr>
          <w:rFonts w:cs="Arial"/>
          <w:noProof/>
        </w:rPr>
      </w:pPr>
      <w:r w:rsidRPr="00EA7389">
        <w:rPr>
          <w:rFonts w:cs="Arial"/>
          <w:noProof/>
        </w:rPr>
        <w:t xml:space="preserve">Information on Work Items can be found at </w:t>
      </w:r>
      <w:hyperlink r:id="rId8" w:history="1">
        <w:r w:rsidRPr="00EA7389">
          <w:rPr>
            <w:rFonts w:cs="Arial"/>
            <w:noProof/>
          </w:rPr>
          <w:t>http://www.3gpp.org/Work-Items</w:t>
        </w:r>
      </w:hyperlink>
      <w:r w:rsidRPr="00EA7389">
        <w:rPr>
          <w:rFonts w:cs="Arial"/>
          <w:noProof/>
        </w:rPr>
        <w:t xml:space="preserve"> </w:t>
      </w:r>
      <w:r w:rsidRPr="00EA7389">
        <w:rPr>
          <w:rFonts w:cs="Arial"/>
          <w:noProof/>
        </w:rPr>
        <w:br/>
      </w:r>
      <w:r w:rsidRPr="00EA7389">
        <w:t xml:space="preserve">See also the </w:t>
      </w:r>
      <w:hyperlink r:id="rId9" w:history="1">
        <w:r w:rsidRPr="00EA7389">
          <w:t>3GPP Working Procedures</w:t>
        </w:r>
      </w:hyperlink>
      <w:r w:rsidRPr="00EA7389">
        <w:t xml:space="preserve">, article 39 and the TSG Working Methods in </w:t>
      </w:r>
      <w:hyperlink r:id="rId10" w:history="1">
        <w:r w:rsidRPr="00EA7389">
          <w:t>3GPP TR 21.900</w:t>
        </w:r>
      </w:hyperlink>
    </w:p>
    <w:p w14:paraId="2F242254" w14:textId="79CA54AD" w:rsidR="001E489F" w:rsidRPr="00EA7389" w:rsidRDefault="001E489F" w:rsidP="001E489F">
      <w:pPr>
        <w:pStyle w:val="Heading8"/>
        <w:ind w:left="2835" w:hanging="2835"/>
        <w:rPr>
          <w:lang w:eastAsia="ja-JP"/>
        </w:rPr>
      </w:pPr>
      <w:r w:rsidRPr="00EA7389">
        <w:rPr>
          <w:lang w:eastAsia="ja-JP"/>
        </w:rPr>
        <w:t>Title:</w:t>
      </w:r>
      <w:r w:rsidRPr="00EA7389">
        <w:rPr>
          <w:lang w:eastAsia="ja-JP"/>
        </w:rPr>
        <w:tab/>
      </w:r>
      <w:r w:rsidR="00070C84" w:rsidRPr="00EA7389">
        <w:rPr>
          <w:lang w:eastAsia="ja-JP"/>
        </w:rPr>
        <w:t>Study on Architecture support of Ambient power-enabled Internet of Things</w:t>
      </w:r>
      <w:r w:rsidR="00180747" w:rsidRPr="00EA7389">
        <w:rPr>
          <w:lang w:eastAsia="ja-JP"/>
        </w:rPr>
        <w:t xml:space="preserve"> </w:t>
      </w:r>
      <w:r w:rsidR="00070C84" w:rsidRPr="00EA7389">
        <w:rPr>
          <w:lang w:eastAsia="ja-JP"/>
        </w:rPr>
        <w:t>-</w:t>
      </w:r>
      <w:r w:rsidR="00180747" w:rsidRPr="00EA7389">
        <w:rPr>
          <w:lang w:eastAsia="ja-JP"/>
        </w:rPr>
        <w:t xml:space="preserve"> </w:t>
      </w:r>
      <w:r w:rsidR="00070C84" w:rsidRPr="00EA7389">
        <w:rPr>
          <w:lang w:eastAsia="ja-JP"/>
        </w:rPr>
        <w:t>Phase 2</w:t>
      </w:r>
    </w:p>
    <w:p w14:paraId="1845B441" w14:textId="4A238AF9" w:rsidR="001E489F" w:rsidRPr="00EA7389" w:rsidRDefault="001E489F" w:rsidP="001E489F">
      <w:pPr>
        <w:pStyle w:val="Guidance"/>
      </w:pPr>
    </w:p>
    <w:p w14:paraId="4520DCE2" w14:textId="6CF9C35A" w:rsidR="001E489F" w:rsidRPr="00EA7389" w:rsidRDefault="001E489F" w:rsidP="001E489F">
      <w:pPr>
        <w:pStyle w:val="Heading8"/>
        <w:ind w:left="2835" w:hanging="2835"/>
        <w:rPr>
          <w:lang w:eastAsia="ja-JP"/>
        </w:rPr>
      </w:pPr>
      <w:r w:rsidRPr="00EA7389">
        <w:rPr>
          <w:lang w:eastAsia="ja-JP"/>
        </w:rPr>
        <w:t>Acronym:</w:t>
      </w:r>
      <w:r w:rsidRPr="00EA7389">
        <w:rPr>
          <w:lang w:eastAsia="ja-JP"/>
        </w:rPr>
        <w:tab/>
      </w:r>
      <w:r w:rsidR="00F715F6" w:rsidRPr="00EA7389">
        <w:rPr>
          <w:lang w:eastAsia="ja-JP"/>
        </w:rPr>
        <w:t>FS_AmbientIoT</w:t>
      </w:r>
      <w:r w:rsidR="002D180D" w:rsidRPr="00EA7389">
        <w:rPr>
          <w:lang w:eastAsia="ja-JP"/>
        </w:rPr>
        <w:t>_</w:t>
      </w:r>
      <w:r w:rsidR="00F715F6" w:rsidRPr="00EA7389">
        <w:rPr>
          <w:lang w:eastAsia="ja-JP"/>
        </w:rPr>
        <w:t>Ph2</w:t>
      </w:r>
      <w:r w:rsidR="00180747" w:rsidRPr="00EA7389">
        <w:rPr>
          <w:lang w:eastAsia="ja-JP"/>
        </w:rPr>
        <w:t>_ARC</w:t>
      </w:r>
    </w:p>
    <w:p w14:paraId="2892DBBC" w14:textId="77777777" w:rsidR="00F0289C" w:rsidRPr="00EA7389" w:rsidRDefault="00F0289C" w:rsidP="009C5840">
      <w:pPr>
        <w:rPr>
          <w:lang w:eastAsia="ja-JP"/>
        </w:rPr>
      </w:pPr>
    </w:p>
    <w:p w14:paraId="15B1DB90" w14:textId="6F6CE953" w:rsidR="001E489F" w:rsidRPr="00EA7389" w:rsidRDefault="001E489F" w:rsidP="001E489F">
      <w:pPr>
        <w:pStyle w:val="Heading8"/>
        <w:ind w:left="2835" w:hanging="2835"/>
        <w:rPr>
          <w:lang w:eastAsia="ja-JP"/>
        </w:rPr>
      </w:pPr>
      <w:r w:rsidRPr="00EA7389">
        <w:rPr>
          <w:lang w:eastAsia="ja-JP"/>
        </w:rPr>
        <w:t>Unique identifier:</w:t>
      </w:r>
      <w:r w:rsidRPr="00EA7389">
        <w:rPr>
          <w:lang w:eastAsia="ja-JP"/>
        </w:rPr>
        <w:tab/>
      </w:r>
      <w:r w:rsidR="00180747" w:rsidRPr="00EA7389">
        <w:rPr>
          <w:lang w:eastAsia="ja-JP"/>
        </w:rPr>
        <w:t>10800</w:t>
      </w:r>
      <w:r w:rsidR="009D4D77" w:rsidRPr="00EA7389">
        <w:rPr>
          <w:lang w:eastAsia="ja-JP"/>
        </w:rPr>
        <w:t>63</w:t>
      </w:r>
    </w:p>
    <w:p w14:paraId="6340F223" w14:textId="77777777" w:rsidR="001E489F" w:rsidRPr="00EA7389" w:rsidRDefault="001E489F" w:rsidP="001E489F">
      <w:pPr>
        <w:pStyle w:val="Guidance"/>
      </w:pPr>
      <w:r w:rsidRPr="00EA7389">
        <w:t xml:space="preserve">{A number to be provided by MCC at the plenary} </w:t>
      </w:r>
    </w:p>
    <w:p w14:paraId="4D9605DA" w14:textId="1880E41F" w:rsidR="001E489F" w:rsidRPr="00EA7389" w:rsidRDefault="001E489F" w:rsidP="001E489F">
      <w:pPr>
        <w:pStyle w:val="Heading8"/>
        <w:ind w:left="2835" w:hanging="2835"/>
        <w:rPr>
          <w:lang w:eastAsia="ja-JP"/>
        </w:rPr>
      </w:pPr>
      <w:r w:rsidRPr="00EA7389">
        <w:rPr>
          <w:lang w:eastAsia="ja-JP"/>
        </w:rPr>
        <w:t>Potential target Release:</w:t>
      </w:r>
      <w:r w:rsidRPr="00EA7389">
        <w:rPr>
          <w:lang w:eastAsia="ja-JP"/>
        </w:rPr>
        <w:tab/>
        <w:t>Rel-</w:t>
      </w:r>
      <w:r w:rsidR="009C5840" w:rsidRPr="00EA7389">
        <w:rPr>
          <w:lang w:eastAsia="ja-JP"/>
        </w:rPr>
        <w:t>20</w:t>
      </w:r>
    </w:p>
    <w:p w14:paraId="0F6B4D92" w14:textId="1CD3EB81" w:rsidR="001E489F" w:rsidRPr="00EA7389" w:rsidRDefault="001E489F" w:rsidP="001E489F">
      <w:pPr>
        <w:pStyle w:val="Guidance"/>
      </w:pPr>
    </w:p>
    <w:p w14:paraId="228B978F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1</w:t>
      </w:r>
      <w:r w:rsidRPr="00EA7389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A7389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A7389" w:rsidRDefault="001E489F" w:rsidP="005875D6">
            <w:pPr>
              <w:pStyle w:val="TAH"/>
            </w:pPr>
            <w:r w:rsidRPr="00EA7389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A7389" w:rsidRDefault="001E489F" w:rsidP="005875D6">
            <w:pPr>
              <w:pStyle w:val="TAH"/>
            </w:pPr>
            <w:r w:rsidRPr="00EA7389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A7389" w:rsidRDefault="001E489F" w:rsidP="005875D6">
            <w:pPr>
              <w:pStyle w:val="TAH"/>
            </w:pPr>
            <w:r w:rsidRPr="00EA7389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A7389" w:rsidRDefault="001E489F" w:rsidP="005875D6">
            <w:pPr>
              <w:pStyle w:val="TAH"/>
            </w:pPr>
            <w:r w:rsidRPr="00EA7389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A7389" w:rsidRDefault="001E489F" w:rsidP="005875D6">
            <w:pPr>
              <w:pStyle w:val="TAH"/>
            </w:pPr>
            <w:r w:rsidRPr="00EA7389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A7389" w:rsidRDefault="001E489F" w:rsidP="005875D6">
            <w:pPr>
              <w:pStyle w:val="TAH"/>
            </w:pPr>
            <w:r w:rsidRPr="00EA7389">
              <w:t>Others (specify)</w:t>
            </w:r>
          </w:p>
        </w:tc>
      </w:tr>
      <w:tr w:rsidR="001E489F" w:rsidRPr="00EA7389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A7389" w:rsidRDefault="001E489F" w:rsidP="005875D6">
            <w:pPr>
              <w:pStyle w:val="TAH"/>
            </w:pPr>
            <w:r w:rsidRPr="00EA7389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A7389" w:rsidRDefault="001E489F" w:rsidP="005875D6">
            <w:pPr>
              <w:pStyle w:val="TAC"/>
            </w:pPr>
          </w:p>
        </w:tc>
      </w:tr>
      <w:tr w:rsidR="001E489F" w:rsidRPr="00EA7389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A7389" w:rsidRDefault="001E489F" w:rsidP="005875D6">
            <w:pPr>
              <w:pStyle w:val="TAH"/>
            </w:pPr>
            <w:r w:rsidRPr="00EA7389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A7389" w:rsidRDefault="001E489F" w:rsidP="005875D6">
            <w:pPr>
              <w:pStyle w:val="TAC"/>
            </w:pPr>
          </w:p>
        </w:tc>
      </w:tr>
      <w:tr w:rsidR="001E489F" w:rsidRPr="00EA7389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A7389" w:rsidRDefault="001E489F" w:rsidP="005875D6">
            <w:pPr>
              <w:pStyle w:val="TAH"/>
            </w:pPr>
            <w:r w:rsidRPr="00EA7389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1037" w:type="dxa"/>
          </w:tcPr>
          <w:p w14:paraId="6F19776F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614DA19" w:rsidR="001E489F" w:rsidRPr="00EA7389" w:rsidRDefault="00927B20" w:rsidP="005875D6">
            <w:pPr>
              <w:pStyle w:val="TAC"/>
            </w:pPr>
            <w:r w:rsidRPr="00EA7389">
              <w:t>X</w:t>
            </w:r>
          </w:p>
        </w:tc>
      </w:tr>
    </w:tbl>
    <w:p w14:paraId="0AEBFDEC" w14:textId="77777777" w:rsidR="001E489F" w:rsidRPr="00EA7389" w:rsidRDefault="001E489F" w:rsidP="001E489F"/>
    <w:p w14:paraId="1A78ECA7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lastRenderedPageBreak/>
        <w:t>2</w:t>
      </w:r>
      <w:r w:rsidRPr="00EA7389">
        <w:rPr>
          <w:lang w:eastAsia="ja-JP"/>
        </w:rPr>
        <w:tab/>
        <w:t>Classification of the Work Item and linked work items</w:t>
      </w:r>
    </w:p>
    <w:p w14:paraId="2C1B72B3" w14:textId="77777777" w:rsidR="001E489F" w:rsidRPr="00EA7389" w:rsidRDefault="001E489F" w:rsidP="007861B8">
      <w:pPr>
        <w:pStyle w:val="Heading2"/>
        <w:rPr>
          <w:b/>
          <w:lang w:eastAsia="ja-JP"/>
        </w:rPr>
      </w:pPr>
      <w:r w:rsidRPr="00EA7389">
        <w:rPr>
          <w:lang w:eastAsia="ja-JP"/>
        </w:rPr>
        <w:t>2.1</w:t>
      </w:r>
      <w:r w:rsidRPr="00EA7389">
        <w:rPr>
          <w:lang w:eastAsia="ja-JP"/>
        </w:rPr>
        <w:tab/>
        <w:t>Primary classification</w:t>
      </w:r>
    </w:p>
    <w:p w14:paraId="340C0110" w14:textId="77777777" w:rsidR="001E489F" w:rsidRPr="00EA7389" w:rsidRDefault="001E489F" w:rsidP="001E489F">
      <w:pPr>
        <w:pStyle w:val="Heading3"/>
      </w:pPr>
      <w:r w:rsidRPr="00EA7389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A7389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Pr="00EA7389" w:rsidRDefault="002F4B3F" w:rsidP="005875D6">
            <w:pPr>
              <w:pStyle w:val="TAC"/>
            </w:pPr>
            <w:r w:rsidRPr="00EA7389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A738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A7389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EA7389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EA7389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EA7389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028CBD7" w14:textId="77777777" w:rsidR="001E489F" w:rsidRPr="00EA7389" w:rsidRDefault="001E489F" w:rsidP="001E489F">
      <w:pPr>
        <w:ind w:right="-99"/>
        <w:rPr>
          <w:b/>
        </w:rPr>
      </w:pPr>
    </w:p>
    <w:p w14:paraId="7820CC98" w14:textId="77777777" w:rsidR="001E489F" w:rsidRPr="00EA7389" w:rsidRDefault="001E489F" w:rsidP="007861B8">
      <w:pPr>
        <w:pStyle w:val="Heading2"/>
        <w:rPr>
          <w:b/>
          <w:lang w:eastAsia="ja-JP"/>
        </w:rPr>
      </w:pPr>
      <w:r w:rsidRPr="00EA7389">
        <w:rPr>
          <w:lang w:eastAsia="ja-JP"/>
        </w:rPr>
        <w:t>2.2</w:t>
      </w:r>
      <w:r w:rsidRPr="00EA7389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:rsidRPr="00EA7389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A7389" w:rsidRDefault="001E489F" w:rsidP="005875D6">
            <w:pPr>
              <w:pStyle w:val="TAH"/>
              <w:ind w:right="-99"/>
              <w:jc w:val="left"/>
            </w:pPr>
            <w:r w:rsidRPr="00EA7389">
              <w:t xml:space="preserve">Parent Work / Study Items </w:t>
            </w:r>
          </w:p>
        </w:tc>
      </w:tr>
      <w:tr w:rsidR="001E489F" w:rsidRPr="00EA7389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A7389" w:rsidDel="00C02DF6" w:rsidRDefault="001E489F" w:rsidP="005875D6">
            <w:pPr>
              <w:pStyle w:val="TAH"/>
              <w:ind w:right="-99"/>
              <w:jc w:val="left"/>
            </w:pPr>
            <w:r w:rsidRPr="00EA7389"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RPr="00EA7389" w:rsidDel="00C02DF6" w:rsidRDefault="001E489F" w:rsidP="005875D6">
            <w:pPr>
              <w:pStyle w:val="TAH"/>
              <w:ind w:right="-99"/>
              <w:jc w:val="left"/>
            </w:pPr>
            <w:r w:rsidRPr="00EA7389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Pr="00EA7389" w:rsidRDefault="001E489F" w:rsidP="005875D6">
            <w:pPr>
              <w:pStyle w:val="TAH"/>
              <w:ind w:right="-99"/>
              <w:jc w:val="left"/>
            </w:pPr>
            <w:r w:rsidRPr="00EA7389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A7389" w:rsidRDefault="001E489F" w:rsidP="005875D6">
            <w:pPr>
              <w:pStyle w:val="TAH"/>
              <w:ind w:right="-99"/>
              <w:jc w:val="left"/>
            </w:pPr>
            <w:r w:rsidRPr="00EA7389">
              <w:t>Title (as in 3GPP Work Plan)</w:t>
            </w:r>
          </w:p>
        </w:tc>
      </w:tr>
      <w:tr w:rsidR="001E489F" w:rsidRPr="00EA7389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Pr="00EA7389" w:rsidRDefault="0021792E" w:rsidP="005875D6">
            <w:pPr>
              <w:pStyle w:val="TAL"/>
            </w:pPr>
            <w:proofErr w:type="spellStart"/>
            <w:r w:rsidRPr="00EA7389">
              <w:t>AmbientIoT</w:t>
            </w:r>
            <w:proofErr w:type="spellEnd"/>
            <w:r w:rsidRPr="00EA7389">
              <w:t>-ARC</w:t>
            </w:r>
          </w:p>
        </w:tc>
        <w:tc>
          <w:tcPr>
            <w:tcW w:w="993" w:type="dxa"/>
          </w:tcPr>
          <w:p w14:paraId="334D300A" w14:textId="1F5E2B94" w:rsidR="001E489F" w:rsidRPr="00EA7389" w:rsidRDefault="0021792E" w:rsidP="005875D6">
            <w:pPr>
              <w:pStyle w:val="TAL"/>
            </w:pPr>
            <w:r w:rsidRPr="00EA7389">
              <w:t>SA2</w:t>
            </w:r>
          </w:p>
        </w:tc>
        <w:tc>
          <w:tcPr>
            <w:tcW w:w="992" w:type="dxa"/>
          </w:tcPr>
          <w:p w14:paraId="3338BA6A" w14:textId="06B4C91C" w:rsidR="001E489F" w:rsidRPr="00EA7389" w:rsidRDefault="0021792E" w:rsidP="005875D6">
            <w:pPr>
              <w:pStyle w:val="TAL"/>
            </w:pPr>
            <w:r w:rsidRPr="00EA7389">
              <w:t>1070010</w:t>
            </w:r>
          </w:p>
        </w:tc>
        <w:tc>
          <w:tcPr>
            <w:tcW w:w="5635" w:type="dxa"/>
          </w:tcPr>
          <w:p w14:paraId="225432A0" w14:textId="242C7501" w:rsidR="001E489F" w:rsidRPr="00EA7389" w:rsidRDefault="0021792E" w:rsidP="005875D6">
            <w:pPr>
              <w:pStyle w:val="TAL"/>
            </w:pPr>
            <w:r w:rsidRPr="00EA7389">
              <w:t>Work item on Architecture support of Ambient power-enabled Internet of Things in rel-19</w:t>
            </w:r>
          </w:p>
        </w:tc>
      </w:tr>
      <w:tr w:rsidR="0021792E" w:rsidRPr="00EA7389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EA7389" w:rsidRDefault="0021792E" w:rsidP="005875D6">
            <w:pPr>
              <w:pStyle w:val="TAL"/>
            </w:pPr>
            <w:proofErr w:type="spellStart"/>
            <w:r w:rsidRPr="00EA7389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Pr="00EA7389" w:rsidRDefault="0021792E" w:rsidP="005875D6">
            <w:pPr>
              <w:pStyle w:val="TAL"/>
            </w:pPr>
            <w:r w:rsidRPr="00EA7389">
              <w:t>SA2</w:t>
            </w:r>
          </w:p>
        </w:tc>
        <w:tc>
          <w:tcPr>
            <w:tcW w:w="992" w:type="dxa"/>
          </w:tcPr>
          <w:p w14:paraId="334260DE" w14:textId="2F4A990D" w:rsidR="0021792E" w:rsidRPr="00EA7389" w:rsidRDefault="0021792E" w:rsidP="005875D6">
            <w:pPr>
              <w:pStyle w:val="TAL"/>
            </w:pPr>
            <w:r w:rsidRPr="00EA7389">
              <w:t>1020071</w:t>
            </w:r>
          </w:p>
        </w:tc>
        <w:tc>
          <w:tcPr>
            <w:tcW w:w="5635" w:type="dxa"/>
          </w:tcPr>
          <w:p w14:paraId="148AF3DA" w14:textId="6B298FE2" w:rsidR="0021792E" w:rsidRPr="00EA7389" w:rsidRDefault="0021792E" w:rsidP="005875D6">
            <w:pPr>
              <w:pStyle w:val="TAL"/>
            </w:pPr>
            <w:r w:rsidRPr="00EA7389">
              <w:t>Study item on Architecture support of Ambient power-enabled Internet of Things in rel-19</w:t>
            </w:r>
          </w:p>
        </w:tc>
      </w:tr>
    </w:tbl>
    <w:p w14:paraId="577FBA35" w14:textId="77777777" w:rsidR="001E489F" w:rsidRPr="00EA7389" w:rsidRDefault="001E489F" w:rsidP="001E489F"/>
    <w:p w14:paraId="5A176050" w14:textId="77777777" w:rsidR="001E489F" w:rsidRPr="00EA7389" w:rsidRDefault="001E489F" w:rsidP="007861B8">
      <w:pPr>
        <w:pStyle w:val="Heading3"/>
        <w:rPr>
          <w:lang w:eastAsia="ja-JP"/>
        </w:rPr>
      </w:pPr>
      <w:r w:rsidRPr="00EA7389">
        <w:rPr>
          <w:lang w:eastAsia="ja-JP"/>
        </w:rPr>
        <w:t>2.3</w:t>
      </w:r>
      <w:r w:rsidRPr="00EA7389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A7389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A7389" w:rsidRDefault="001E489F" w:rsidP="005875D6">
            <w:pPr>
              <w:pStyle w:val="TAH"/>
            </w:pPr>
            <w:r w:rsidRPr="00EA7389">
              <w:t>Other related Work /Study Items (if any)</w:t>
            </w:r>
          </w:p>
        </w:tc>
      </w:tr>
      <w:tr w:rsidR="001E489F" w:rsidRPr="00EA7389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A7389" w:rsidRDefault="001E489F" w:rsidP="005875D6">
            <w:pPr>
              <w:pStyle w:val="TAH"/>
            </w:pPr>
            <w:r w:rsidRPr="00EA738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A7389" w:rsidRDefault="001E489F" w:rsidP="005875D6">
            <w:pPr>
              <w:pStyle w:val="TAH"/>
            </w:pPr>
            <w:r w:rsidRPr="00EA7389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A7389" w:rsidRDefault="001E489F" w:rsidP="005875D6">
            <w:pPr>
              <w:pStyle w:val="TAH"/>
            </w:pPr>
            <w:r w:rsidRPr="00EA7389">
              <w:t>Nature of relationship</w:t>
            </w:r>
          </w:p>
        </w:tc>
      </w:tr>
      <w:tr w:rsidR="001E489F" w:rsidRPr="00EA738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Pr="00EA7389" w:rsidRDefault="0021792E" w:rsidP="005875D6">
            <w:pPr>
              <w:pStyle w:val="TAL"/>
            </w:pPr>
            <w:r w:rsidRPr="00EA7389">
              <w:t>1020085</w:t>
            </w:r>
          </w:p>
        </w:tc>
        <w:tc>
          <w:tcPr>
            <w:tcW w:w="3326" w:type="dxa"/>
          </w:tcPr>
          <w:p w14:paraId="3AC061FD" w14:textId="2CA38FBF" w:rsidR="001E489F" w:rsidRPr="00EA7389" w:rsidRDefault="0021792E" w:rsidP="005875D6">
            <w:pPr>
              <w:pStyle w:val="TAL"/>
            </w:pPr>
            <w:r w:rsidRPr="00EA7389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EA7389" w:rsidRDefault="0021792E" w:rsidP="0021792E">
            <w:pPr>
              <w:pStyle w:val="TAL"/>
            </w:pPr>
            <w:r w:rsidRPr="00EA7389">
              <w:t>RAN aspects of the Ambient IoT feature in Rel-19</w:t>
            </w:r>
          </w:p>
        </w:tc>
      </w:tr>
      <w:tr w:rsidR="0021792E" w:rsidRPr="00EA7389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EA7389" w:rsidRDefault="0021792E" w:rsidP="005875D6">
            <w:pPr>
              <w:pStyle w:val="TAL"/>
            </w:pPr>
            <w:r w:rsidRPr="00EA7389">
              <w:t>1020030</w:t>
            </w:r>
          </w:p>
        </w:tc>
        <w:tc>
          <w:tcPr>
            <w:tcW w:w="3326" w:type="dxa"/>
          </w:tcPr>
          <w:p w14:paraId="504D59A6" w14:textId="17B05F23" w:rsidR="0021792E" w:rsidRPr="00EA7389" w:rsidRDefault="0021792E" w:rsidP="005875D6">
            <w:pPr>
              <w:pStyle w:val="TAL"/>
            </w:pPr>
            <w:r w:rsidRPr="00EA7389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EA7389" w:rsidRDefault="0021792E" w:rsidP="0021792E">
            <w:pPr>
              <w:pStyle w:val="TAL"/>
            </w:pPr>
            <w:r w:rsidRPr="00EA7389">
              <w:t>SA1 requirements for Ambient IoT in Rel-19</w:t>
            </w:r>
          </w:p>
        </w:tc>
      </w:tr>
    </w:tbl>
    <w:p w14:paraId="01B64B3B" w14:textId="77777777" w:rsidR="001E489F" w:rsidRPr="00EA7389" w:rsidRDefault="001E489F" w:rsidP="001E489F">
      <w:pPr>
        <w:pStyle w:val="FP"/>
      </w:pPr>
    </w:p>
    <w:p w14:paraId="271E2800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3</w:t>
      </w:r>
      <w:r w:rsidRPr="00EA7389">
        <w:rPr>
          <w:lang w:eastAsia="ja-JP"/>
        </w:rPr>
        <w:tab/>
        <w:t>Justification</w:t>
      </w:r>
    </w:p>
    <w:p w14:paraId="6461A83F" w14:textId="0CA663D8" w:rsidR="003A117C" w:rsidRPr="00EA7389" w:rsidRDefault="003A117C" w:rsidP="003A117C">
      <w:r w:rsidRPr="00EA7389">
        <w:t xml:space="preserve">Ambient IoT is expected to support additional features and aspects which will require study work in SA2 in Rel-20, including supporting new devices and </w:t>
      </w:r>
      <w:r w:rsidR="00DA2D06" w:rsidRPr="00EA7389">
        <w:t>scenarios</w:t>
      </w:r>
      <w:r w:rsidRPr="00EA7389">
        <w:t>, in addition to aspects which were studied or concluded on in Rel-19 Ambient IoT study, which were not included in normative work.</w:t>
      </w:r>
    </w:p>
    <w:p w14:paraId="293AA72B" w14:textId="2BB26394" w:rsidR="001E489F" w:rsidRPr="00EA7389" w:rsidRDefault="003A117C" w:rsidP="003A117C">
      <w:r w:rsidRPr="00EA7389">
        <w:t>RAN (TR 38.848) captures traffic assumption of an Ambient IoT device which includes:</w:t>
      </w:r>
    </w:p>
    <w:p w14:paraId="2AF063D5" w14:textId="2BCA0991" w:rsidR="003A117C" w:rsidRPr="00EA7389" w:rsidRDefault="003A117C" w:rsidP="003A117C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63329BC6" w14:textId="00DDDACB" w:rsidR="003A117C" w:rsidRPr="00EA7389" w:rsidRDefault="003A117C" w:rsidP="003A117C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278EDA04" w14:textId="5A1F4C6D" w:rsidR="003A117C" w:rsidRPr="00EA7389" w:rsidRDefault="003A117C" w:rsidP="003A117C">
      <w:pPr>
        <w:pStyle w:val="B2"/>
      </w:pPr>
      <w:r w:rsidRPr="00EA7389">
        <w:t>-</w:t>
      </w:r>
      <w:r w:rsidRPr="00EA7389">
        <w:tab/>
        <w:t>DO-A: Device-originated – autonomous; and</w:t>
      </w:r>
    </w:p>
    <w:p w14:paraId="75A2E161" w14:textId="0E90ECB3" w:rsidR="003A117C" w:rsidRPr="00EA7389" w:rsidRDefault="003A117C" w:rsidP="003A117C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3D7F077" w14:textId="7EF3EAD9" w:rsidR="00F268A1" w:rsidRPr="00EA7389" w:rsidRDefault="00BC5AE8" w:rsidP="009B34C2">
      <w:pPr>
        <w:rPr>
          <w:lang w:eastAsia="zh-CN"/>
        </w:rPr>
      </w:pPr>
      <w:r w:rsidRPr="00EA7389">
        <w:t xml:space="preserve">In order to support new business models (e.g., sensor data report), DO-A type of communication is </w:t>
      </w:r>
      <w:r w:rsidR="00C13E68" w:rsidRPr="00EA7389">
        <w:t xml:space="preserve">one aspect </w:t>
      </w:r>
      <w:r w:rsidRPr="00EA7389">
        <w:t>for Rel-20 study.</w:t>
      </w:r>
      <w:r w:rsidR="00F268A1" w:rsidRPr="00EA7389">
        <w:t xml:space="preserve"> </w:t>
      </w:r>
    </w:p>
    <w:p w14:paraId="4A2BDC03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4</w:t>
      </w:r>
      <w:r w:rsidRPr="00EA7389">
        <w:rPr>
          <w:lang w:eastAsia="ja-JP"/>
        </w:rPr>
        <w:tab/>
        <w:t>Objective</w:t>
      </w:r>
    </w:p>
    <w:p w14:paraId="06DADD2C" w14:textId="15F3B713" w:rsidR="00B9724B" w:rsidRPr="00EA7389" w:rsidRDefault="00B9724B" w:rsidP="00B9724B">
      <w:pPr>
        <w:pStyle w:val="NO"/>
        <w:rPr>
          <w:lang w:eastAsia="ja-JP"/>
        </w:rPr>
      </w:pPr>
      <w:r w:rsidRPr="00EA7389">
        <w:rPr>
          <w:lang w:eastAsia="ja-JP"/>
        </w:rPr>
        <w:t>NOTE 1:</w:t>
      </w:r>
      <w:r w:rsidRPr="00EA7389"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41C3001C" w14:textId="76B57A18" w:rsidR="00E84A6C" w:rsidRPr="00EA7389" w:rsidRDefault="00E84A6C" w:rsidP="00B9724B">
      <w:pPr>
        <w:pStyle w:val="NO"/>
        <w:rPr>
          <w:lang w:eastAsia="ja-JP"/>
        </w:rPr>
      </w:pPr>
      <w:r w:rsidRPr="00EA7389">
        <w:rPr>
          <w:lang w:eastAsia="ja-JP"/>
        </w:rPr>
        <w:t>NOTE 2:</w:t>
      </w:r>
      <w:r w:rsidRPr="00EA7389">
        <w:rPr>
          <w:lang w:eastAsia="ja-JP"/>
        </w:rPr>
        <w:tab/>
        <w:t>Whether there is normative work depends on the RAN decision.</w:t>
      </w:r>
    </w:p>
    <w:p w14:paraId="1563912B" w14:textId="77777777" w:rsidR="00B9724B" w:rsidRPr="00EA7389" w:rsidRDefault="00B9724B" w:rsidP="00B9724B">
      <w:pPr>
        <w:rPr>
          <w:lang w:eastAsia="ja-JP"/>
        </w:rPr>
      </w:pPr>
      <w:r w:rsidRPr="00EA7389">
        <w:rPr>
          <w:lang w:eastAsia="ja-JP"/>
        </w:rPr>
        <w:t>The work tasks are:</w:t>
      </w:r>
    </w:p>
    <w:p w14:paraId="27C4CA3B" w14:textId="1027BDA6" w:rsidR="00B9724B" w:rsidRPr="00EA7389" w:rsidRDefault="00B9724B" w:rsidP="00B9724B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lastRenderedPageBreak/>
        <w:t>WT#1: Study the support</w:t>
      </w:r>
      <w:r w:rsidR="005C54FC" w:rsidRPr="00EA7389">
        <w:rPr>
          <w:b/>
          <w:bCs/>
          <w:lang w:eastAsia="ja-JP"/>
        </w:rPr>
        <w:t xml:space="preserve"> of</w:t>
      </w:r>
      <w:r w:rsidR="00186548" w:rsidRPr="00EA7389">
        <w:rPr>
          <w:b/>
          <w:bCs/>
          <w:lang w:eastAsia="ja-JP"/>
        </w:rPr>
        <w:t xml:space="preserve"> </w:t>
      </w:r>
      <w:proofErr w:type="spellStart"/>
      <w:r w:rsidR="00186548" w:rsidRPr="00EA7389">
        <w:rPr>
          <w:b/>
          <w:bCs/>
          <w:lang w:eastAsia="ja-JP"/>
        </w:rPr>
        <w:t>AIoT</w:t>
      </w:r>
      <w:proofErr w:type="spellEnd"/>
      <w:r w:rsidR="00186548" w:rsidRPr="00EA7389">
        <w:rPr>
          <w:b/>
          <w:bCs/>
          <w:lang w:eastAsia="ja-JP"/>
        </w:rPr>
        <w:t xml:space="preserve"> services</w:t>
      </w:r>
      <w:r w:rsidR="006C5F4A" w:rsidRPr="00EA7389">
        <w:rPr>
          <w:b/>
          <w:bCs/>
          <w:lang w:eastAsia="ja-JP"/>
        </w:rPr>
        <w:t xml:space="preserve"> </w:t>
      </w:r>
      <w:r w:rsidRPr="00EA7389">
        <w:rPr>
          <w:b/>
          <w:bCs/>
          <w:lang w:eastAsia="ja-JP"/>
        </w:rPr>
        <w:t>in Topology 2</w:t>
      </w:r>
      <w:r w:rsidRPr="00EA7389">
        <w:rPr>
          <w:lang w:eastAsia="ja-JP"/>
        </w:rPr>
        <w:t>, including:</w:t>
      </w:r>
    </w:p>
    <w:p w14:paraId="438F0855" w14:textId="04D9EF98" w:rsidR="00B9724B" w:rsidRPr="00EA7389" w:rsidRDefault="00B9724B" w:rsidP="00B9724B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 </w:t>
      </w:r>
      <w:r w:rsidR="00005137" w:rsidRPr="00EA7389">
        <w:rPr>
          <w:lang w:eastAsia="ja-JP"/>
        </w:rPr>
        <w:t>S</w:t>
      </w:r>
      <w:r w:rsidR="002A0776" w:rsidRPr="00EA7389">
        <w:rPr>
          <w:lang w:eastAsia="ja-JP"/>
        </w:rPr>
        <w:t xml:space="preserve">tudy </w:t>
      </w:r>
      <w:r w:rsidR="00005137" w:rsidRPr="00EA7389">
        <w:rPr>
          <w:lang w:eastAsia="ja-JP"/>
        </w:rPr>
        <w:t xml:space="preserve">and investigate </w:t>
      </w:r>
      <w:r w:rsidR="005C54FC" w:rsidRPr="00EA7389">
        <w:rPr>
          <w:lang w:eastAsia="ja-JP"/>
        </w:rPr>
        <w:t xml:space="preserve">how to support </w:t>
      </w:r>
      <w:proofErr w:type="spellStart"/>
      <w:r w:rsidR="005C54FC" w:rsidRPr="00EA7389">
        <w:rPr>
          <w:lang w:eastAsia="ja-JP"/>
        </w:rPr>
        <w:t>AIoT</w:t>
      </w:r>
      <w:proofErr w:type="spellEnd"/>
      <w:r w:rsidR="005C54FC" w:rsidRPr="00EA7389">
        <w:rPr>
          <w:lang w:eastAsia="ja-JP"/>
        </w:rPr>
        <w:t xml:space="preserve"> services under </w:t>
      </w:r>
      <w:r w:rsidRPr="00EA7389">
        <w:rPr>
          <w:lang w:eastAsia="ja-JP"/>
        </w:rPr>
        <w:t>the RRC-based option</w:t>
      </w:r>
      <w:r w:rsidR="00657CE9" w:rsidRPr="00EA7389">
        <w:rPr>
          <w:lang w:eastAsia="ja-JP"/>
        </w:rPr>
        <w:t xml:space="preserve"> </w:t>
      </w:r>
      <w:r w:rsidRPr="00EA7389">
        <w:rPr>
          <w:lang w:eastAsia="ja-JP"/>
        </w:rPr>
        <w:t>for UE Reader connectivity.</w:t>
      </w:r>
    </w:p>
    <w:p w14:paraId="5D76F8CC" w14:textId="4CDE926C" w:rsidR="00B9724B" w:rsidRPr="00EA7389" w:rsidRDefault="00B9724B" w:rsidP="00005137">
      <w:pPr>
        <w:pStyle w:val="NO"/>
        <w:rPr>
          <w:lang w:eastAsia="ja-JP"/>
        </w:rPr>
      </w:pPr>
      <w:r w:rsidRPr="00EA7389">
        <w:rPr>
          <w:lang w:eastAsia="ja-JP"/>
        </w:rPr>
        <w:t xml:space="preserve">NOTE </w:t>
      </w:r>
      <w:r w:rsidR="00A0466F" w:rsidRPr="00EA7389">
        <w:rPr>
          <w:lang w:eastAsia="ja-JP"/>
        </w:rPr>
        <w:t>3</w:t>
      </w:r>
      <w:r w:rsidRPr="00EA7389">
        <w:rPr>
          <w:lang w:eastAsia="ja-JP"/>
        </w:rPr>
        <w:t>:</w:t>
      </w:r>
      <w:r w:rsidR="00E52494" w:rsidRPr="00EA7389">
        <w:rPr>
          <w:lang w:eastAsia="ja-JP"/>
        </w:rPr>
        <w:tab/>
      </w:r>
      <w:r w:rsidRPr="00EA7389">
        <w:rPr>
          <w:lang w:eastAsia="ja-JP"/>
        </w:rPr>
        <w:t xml:space="preserve">Rel-19 TR solution and interim conclusion should be used as basis for rel-20 work. </w:t>
      </w:r>
      <w:r w:rsidR="00906B75" w:rsidRPr="00EA7389">
        <w:rPr>
          <w:lang w:eastAsia="ja-JP"/>
        </w:rPr>
        <w:t xml:space="preserve">Solution </w:t>
      </w:r>
      <w:r w:rsidR="00005137" w:rsidRPr="00EA7389">
        <w:rPr>
          <w:lang w:eastAsia="ja-JP"/>
        </w:rPr>
        <w:t xml:space="preserve">submitted to rel-20 </w:t>
      </w:r>
      <w:r w:rsidR="006C5F4A" w:rsidRPr="00EA7389">
        <w:rPr>
          <w:lang w:eastAsia="ja-JP"/>
        </w:rPr>
        <w:t xml:space="preserve">need to </w:t>
      </w:r>
      <w:r w:rsidR="00005137" w:rsidRPr="00EA7389">
        <w:rPr>
          <w:lang w:eastAsia="ja-JP"/>
        </w:rPr>
        <w:t xml:space="preserve">align with </w:t>
      </w:r>
      <w:r w:rsidR="00657CE9" w:rsidRPr="00EA7389">
        <w:rPr>
          <w:lang w:eastAsia="ja-JP"/>
        </w:rPr>
        <w:t>rel-19 TR interim conclusion</w:t>
      </w:r>
      <w:r w:rsidR="00005137" w:rsidRPr="00EA7389">
        <w:rPr>
          <w:lang w:eastAsia="ja-JP"/>
        </w:rPr>
        <w:t>.</w:t>
      </w:r>
      <w:r w:rsidR="00005137" w:rsidRPr="00EA7389">
        <w:rPr>
          <w:lang w:eastAsia="zh-CN"/>
        </w:rPr>
        <w:t xml:space="preserve"> </w:t>
      </w:r>
      <w:r w:rsidRPr="00EA7389">
        <w:rPr>
          <w:lang w:eastAsia="ja-JP"/>
        </w:rPr>
        <w:t xml:space="preserve">No </w:t>
      </w:r>
      <w:r w:rsidR="00901033" w:rsidRPr="00EA7389">
        <w:rPr>
          <w:lang w:eastAsia="ja-JP"/>
        </w:rPr>
        <w:t xml:space="preserve">rel-19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impact from this WT is expected.</w:t>
      </w:r>
    </w:p>
    <w:p w14:paraId="09C91E38" w14:textId="4F7C4CE3" w:rsidR="00E20211" w:rsidRPr="00EA7389" w:rsidRDefault="00E20211" w:rsidP="004111D6">
      <w:pPr>
        <w:rPr>
          <w:lang w:eastAsia="zh-CN"/>
        </w:rPr>
      </w:pPr>
    </w:p>
    <w:p w14:paraId="38338E5D" w14:textId="50C6D402" w:rsidR="00B9724B" w:rsidRPr="00EA7389" w:rsidRDefault="00B9724B" w:rsidP="00EA562F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t>WT#2</w:t>
      </w:r>
      <w:r w:rsidR="00EA562F" w:rsidRPr="00EA7389">
        <w:rPr>
          <w:b/>
          <w:bCs/>
          <w:lang w:eastAsia="ja-JP"/>
        </w:rPr>
        <w:t xml:space="preserve">: </w:t>
      </w:r>
      <w:r w:rsidRPr="00EA7389">
        <w:rPr>
          <w:b/>
          <w:bCs/>
          <w:lang w:eastAsia="ja-JP"/>
        </w:rPr>
        <w:t xml:space="preserve">Study the support of DO-A Capable </w:t>
      </w:r>
      <w:proofErr w:type="spellStart"/>
      <w:r w:rsidRPr="00EA7389">
        <w:rPr>
          <w:b/>
          <w:bCs/>
          <w:lang w:eastAsia="ja-JP"/>
        </w:rPr>
        <w:t>AIoT</w:t>
      </w:r>
      <w:proofErr w:type="spellEnd"/>
      <w:r w:rsidRPr="00EA7389">
        <w:rPr>
          <w:b/>
          <w:bCs/>
          <w:lang w:eastAsia="ja-JP"/>
        </w:rPr>
        <w:t xml:space="preserve"> Devices</w:t>
      </w:r>
      <w:r w:rsidRPr="00EA7389">
        <w:rPr>
          <w:lang w:eastAsia="ja-JP"/>
        </w:rPr>
        <w:t>, including:</w:t>
      </w:r>
    </w:p>
    <w:p w14:paraId="2CE960F9" w14:textId="53E45D6C" w:rsidR="00B9724B" w:rsidRPr="00EA7389" w:rsidRDefault="00EE7D81" w:rsidP="00EE7D81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="00B9724B" w:rsidRPr="00EA7389">
        <w:rPr>
          <w:lang w:eastAsia="ja-JP"/>
        </w:rPr>
        <w:tab/>
        <w:t xml:space="preserve">Support of the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initiated registration-like procedure).</w:t>
      </w:r>
    </w:p>
    <w:p w14:paraId="1DFD3388" w14:textId="1B131497" w:rsidR="00B9724B" w:rsidRPr="00EA7389" w:rsidRDefault="00EE7D81" w:rsidP="00EE7D81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="00B9724B" w:rsidRPr="00EA7389">
        <w:rPr>
          <w:lang w:eastAsia="ja-JP"/>
        </w:rPr>
        <w:tab/>
        <w:t xml:space="preserve">Support for an autonomous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originated procedure to send data to the AIOTF</w:t>
      </w:r>
      <w:bookmarkStart w:id="0" w:name="_GoBack"/>
      <w:bookmarkEnd w:id="0"/>
      <w:r w:rsidR="00DA2D06" w:rsidRPr="00EA7389">
        <w:rPr>
          <w:lang w:eastAsia="ja-JP"/>
        </w:rPr>
        <w:t xml:space="preserve">, and </w:t>
      </w:r>
      <w:r w:rsidR="00005137" w:rsidRPr="00EA7389">
        <w:rPr>
          <w:lang w:eastAsia="ja-JP"/>
        </w:rPr>
        <w:t xml:space="preserve">support for routing </w:t>
      </w:r>
      <w:r w:rsidR="00B9724B" w:rsidRPr="00EA7389">
        <w:rPr>
          <w:lang w:eastAsia="ja-JP"/>
        </w:rPr>
        <w:t xml:space="preserve">the </w:t>
      </w:r>
      <w:r w:rsidR="00DA2D06" w:rsidRPr="00EA7389">
        <w:rPr>
          <w:lang w:eastAsia="ja-JP"/>
        </w:rPr>
        <w:t xml:space="preserve">received </w:t>
      </w:r>
      <w:r w:rsidR="00B9724B" w:rsidRPr="00EA7389">
        <w:rPr>
          <w:lang w:eastAsia="ja-JP"/>
        </w:rPr>
        <w:t>data</w:t>
      </w:r>
      <w:r w:rsidR="00005137" w:rsidRPr="00EA7389">
        <w:rPr>
          <w:lang w:eastAsia="ja-JP"/>
        </w:rPr>
        <w:t xml:space="preserve"> by AIOTF</w:t>
      </w:r>
      <w:r w:rsidR="00B9724B" w:rsidRPr="00EA7389">
        <w:rPr>
          <w:lang w:eastAsia="ja-JP"/>
        </w:rPr>
        <w:t>.</w:t>
      </w:r>
    </w:p>
    <w:p w14:paraId="15AEBD61" w14:textId="62591192" w:rsidR="00B9724B" w:rsidRPr="00EA7389" w:rsidRDefault="00EE7D81" w:rsidP="00EE7D81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="00B9724B" w:rsidRPr="00EA7389">
        <w:rPr>
          <w:lang w:eastAsia="ja-JP"/>
        </w:rPr>
        <w:tab/>
      </w:r>
      <w:proofErr w:type="spellStart"/>
      <w:r w:rsidR="00B9724B" w:rsidRPr="00EA7389">
        <w:rPr>
          <w:lang w:eastAsia="ja-JP"/>
        </w:rPr>
        <w:t>Naiotf</w:t>
      </w:r>
      <w:proofErr w:type="spellEnd"/>
      <w:r w:rsidR="00B9724B" w:rsidRPr="00EA7389">
        <w:rPr>
          <w:lang w:eastAsia="ja-JP"/>
        </w:rPr>
        <w:t xml:space="preserve"> and </w:t>
      </w:r>
      <w:proofErr w:type="spellStart"/>
      <w:r w:rsidR="00B9724B" w:rsidRPr="00EA7389">
        <w:rPr>
          <w:lang w:eastAsia="ja-JP"/>
        </w:rPr>
        <w:t>Nnef</w:t>
      </w:r>
      <w:proofErr w:type="spellEnd"/>
      <w:r w:rsidR="00B9724B" w:rsidRPr="00EA7389">
        <w:rPr>
          <w:lang w:eastAsia="ja-JP"/>
        </w:rPr>
        <w:t xml:space="preserve"> interface enhancements to provide the data received from an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to the AF.</w:t>
      </w:r>
    </w:p>
    <w:p w14:paraId="45005D2F" w14:textId="51884767" w:rsidR="00370779" w:rsidRPr="00EA7389" w:rsidRDefault="00370779" w:rsidP="00370779">
      <w:pPr>
        <w:pStyle w:val="NO"/>
        <w:rPr>
          <w:rFonts w:eastAsia="Yu Mincho"/>
          <w:lang w:eastAsia="ja-JP"/>
        </w:rPr>
      </w:pPr>
      <w:r w:rsidRPr="00EA7389">
        <w:rPr>
          <w:lang w:eastAsia="ja-JP"/>
        </w:rPr>
        <w:t xml:space="preserve">NOTE </w:t>
      </w:r>
      <w:r w:rsidR="009B34C2" w:rsidRPr="00EA7389">
        <w:rPr>
          <w:lang w:eastAsia="ja-JP"/>
        </w:rPr>
        <w:t>4</w:t>
      </w:r>
      <w:r w:rsidRPr="00EA7389">
        <w:rPr>
          <w:lang w:eastAsia="ja-JP"/>
        </w:rPr>
        <w:t>:</w:t>
      </w:r>
      <w:r w:rsidRPr="00EA7389">
        <w:rPr>
          <w:lang w:eastAsia="ja-JP"/>
        </w:rPr>
        <w:tab/>
        <w:t xml:space="preserve">topology 2 aspect of WT#2 </w:t>
      </w:r>
      <w:r w:rsidR="00AF48C8" w:rsidRPr="00EA7389">
        <w:rPr>
          <w:lang w:eastAsia="ja-JP"/>
        </w:rPr>
        <w:t xml:space="preserve">has dependency </w:t>
      </w:r>
      <w:r w:rsidRPr="00EA7389">
        <w:rPr>
          <w:lang w:eastAsia="ja-JP"/>
        </w:rPr>
        <w:t>on WT#1.</w:t>
      </w:r>
    </w:p>
    <w:p w14:paraId="1E99BBC6" w14:textId="64013A8D" w:rsidR="00BC64C4" w:rsidRPr="00EA7389" w:rsidRDefault="00BC64C4" w:rsidP="00BC64C4">
      <w:pPr>
        <w:pStyle w:val="Heading2"/>
      </w:pPr>
      <w:r w:rsidRPr="00EA7389">
        <w:t>TU estimates and dependencies</w:t>
      </w:r>
    </w:p>
    <w:p w14:paraId="1E300E30" w14:textId="0671CF06" w:rsidR="00803801" w:rsidRPr="00EA7389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A7389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A7389" w:rsidRDefault="00BC64C4" w:rsidP="001A1353">
            <w:pPr>
              <w:pStyle w:val="TAH"/>
            </w:pPr>
            <w:r w:rsidRPr="00EA7389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A7389" w:rsidRDefault="00BC64C4" w:rsidP="001A1353">
            <w:pPr>
              <w:pStyle w:val="TAH"/>
            </w:pPr>
            <w:r w:rsidRPr="00EA7389">
              <w:t>TU Estimate</w:t>
            </w:r>
          </w:p>
          <w:p w14:paraId="63492CA1" w14:textId="77777777" w:rsidR="00BC64C4" w:rsidRPr="00EA7389" w:rsidRDefault="00BC64C4" w:rsidP="001A1353">
            <w:pPr>
              <w:pStyle w:val="TAH"/>
            </w:pPr>
            <w:r w:rsidRPr="00EA7389">
              <w:t>(Study)</w:t>
            </w:r>
          </w:p>
        </w:tc>
        <w:tc>
          <w:tcPr>
            <w:tcW w:w="1605" w:type="dxa"/>
          </w:tcPr>
          <w:p w14:paraId="0942088A" w14:textId="77777777" w:rsidR="00BC64C4" w:rsidRPr="00EA7389" w:rsidRDefault="00BC64C4" w:rsidP="001A1353">
            <w:pPr>
              <w:pStyle w:val="TAH"/>
            </w:pPr>
            <w:r w:rsidRPr="00EA7389">
              <w:t>TU Estimate</w:t>
            </w:r>
          </w:p>
          <w:p w14:paraId="454E46C3" w14:textId="77777777" w:rsidR="00BC64C4" w:rsidRPr="00EA7389" w:rsidRDefault="00BC64C4" w:rsidP="001A1353">
            <w:pPr>
              <w:pStyle w:val="TAH"/>
            </w:pPr>
            <w:r w:rsidRPr="00EA7389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A7389" w:rsidRDefault="00BC64C4" w:rsidP="001A1353">
            <w:pPr>
              <w:pStyle w:val="TAH"/>
            </w:pPr>
            <w:r w:rsidRPr="00EA7389">
              <w:t>RAN Dependency</w:t>
            </w:r>
          </w:p>
          <w:p w14:paraId="2594CC84" w14:textId="77777777" w:rsidR="00BC64C4" w:rsidRPr="00EA7389" w:rsidRDefault="00BC64C4" w:rsidP="001A1353">
            <w:pPr>
              <w:pStyle w:val="TAH"/>
            </w:pPr>
            <w:r w:rsidRPr="00EA7389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A7389" w:rsidRDefault="00BC64C4" w:rsidP="001A1353">
            <w:pPr>
              <w:pStyle w:val="TAH"/>
            </w:pPr>
            <w:r w:rsidRPr="00EA7389">
              <w:t xml:space="preserve">Inter Work Tasks Dependency </w:t>
            </w:r>
          </w:p>
          <w:p w14:paraId="5A7C3309" w14:textId="77777777" w:rsidR="00BC64C4" w:rsidRPr="00EA7389" w:rsidRDefault="00BC64C4" w:rsidP="001A1353">
            <w:pPr>
              <w:pStyle w:val="TAH"/>
            </w:pPr>
          </w:p>
        </w:tc>
      </w:tr>
      <w:tr w:rsidR="00BC64C4" w:rsidRPr="00EA7389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t>WT#</w:t>
            </w:r>
            <w:r w:rsidRPr="00EA7389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35B0E40D" w:rsidR="00BC64C4" w:rsidRPr="00EA7389" w:rsidRDefault="00A0466F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6FD49337" w14:textId="5E299C4A" w:rsidR="00BC64C4" w:rsidRPr="00EA7389" w:rsidRDefault="00A0466F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49208BC8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EA7389" w:rsidRDefault="009B34C2" w:rsidP="009B34C2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Self-contained</w:t>
            </w:r>
          </w:p>
        </w:tc>
      </w:tr>
      <w:tr w:rsidR="00BC64C4" w:rsidRPr="00EA7389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t>WT#</w:t>
            </w:r>
            <w:r w:rsidRPr="00EA7389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EA7389" w:rsidRDefault="00973E9E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EA7389" w:rsidRDefault="00973E9E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EA7389" w:rsidRDefault="00497314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 xml:space="preserve">Dependency on </w:t>
            </w:r>
            <w:r w:rsidR="00AF48C8" w:rsidRPr="00EA7389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Pr="00EA7389" w:rsidRDefault="00BC64C4" w:rsidP="00BC64C4">
      <w:pPr>
        <w:rPr>
          <w:lang w:eastAsia="ja-JP"/>
        </w:rPr>
      </w:pPr>
    </w:p>
    <w:p w14:paraId="5C5ACC6B" w14:textId="7D5DAD5A" w:rsidR="00BC64C4" w:rsidRPr="00EA7389" w:rsidRDefault="00BC64C4" w:rsidP="00BC64C4">
      <w:pPr>
        <w:rPr>
          <w:b/>
          <w:bCs/>
          <w:lang w:eastAsia="ja-JP"/>
        </w:rPr>
      </w:pPr>
      <w:r w:rsidRPr="00EA7389">
        <w:rPr>
          <w:b/>
          <w:bCs/>
          <w:lang w:eastAsia="ja-JP"/>
        </w:rPr>
        <w:t xml:space="preserve">Total TU estimates for the study phase: </w:t>
      </w:r>
      <w:r w:rsidR="00A0466F" w:rsidRPr="00EA7389">
        <w:rPr>
          <w:b/>
          <w:bCs/>
          <w:lang w:eastAsia="ja-JP"/>
        </w:rPr>
        <w:t>4.5</w:t>
      </w:r>
    </w:p>
    <w:p w14:paraId="22610A8D" w14:textId="0DD05A2C" w:rsidR="00BC64C4" w:rsidRPr="00EA7389" w:rsidRDefault="00BC64C4" w:rsidP="00BC64C4">
      <w:pPr>
        <w:rPr>
          <w:b/>
          <w:bCs/>
          <w:lang w:eastAsia="ja-JP"/>
        </w:rPr>
      </w:pPr>
      <w:r w:rsidRPr="00EA7389">
        <w:rPr>
          <w:b/>
          <w:bCs/>
          <w:lang w:eastAsia="ja-JP"/>
        </w:rPr>
        <w:t xml:space="preserve">Total TU estimates for the normative phase: </w:t>
      </w:r>
      <w:r w:rsidR="00A0466F" w:rsidRPr="00EA7389">
        <w:rPr>
          <w:b/>
          <w:bCs/>
          <w:lang w:eastAsia="ja-JP"/>
        </w:rPr>
        <w:t>4.5</w:t>
      </w:r>
    </w:p>
    <w:p w14:paraId="55FD2812" w14:textId="0D2002DC" w:rsidR="00FB12DF" w:rsidRPr="00EA7389" w:rsidRDefault="00BC64C4" w:rsidP="00BC64C4">
      <w:pPr>
        <w:rPr>
          <w:b/>
          <w:bCs/>
          <w:lang w:eastAsia="zh-CN"/>
        </w:rPr>
      </w:pPr>
      <w:r w:rsidRPr="00EA7389">
        <w:rPr>
          <w:b/>
          <w:bCs/>
          <w:lang w:eastAsia="ja-JP"/>
        </w:rPr>
        <w:t xml:space="preserve">Total TU estimates: </w:t>
      </w:r>
      <w:r w:rsidR="00A0466F" w:rsidRPr="00EA7389">
        <w:rPr>
          <w:b/>
          <w:bCs/>
          <w:lang w:eastAsia="ja-JP"/>
        </w:rPr>
        <w:t>9</w:t>
      </w:r>
    </w:p>
    <w:p w14:paraId="409CA454" w14:textId="6BC2C8B4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5</w:t>
      </w:r>
      <w:r w:rsidRPr="00EA7389">
        <w:rPr>
          <w:lang w:eastAsia="ja-JP"/>
        </w:rPr>
        <w:tab/>
        <w:t>Expected Output and Time scale</w:t>
      </w:r>
    </w:p>
    <w:p w14:paraId="45BD6CAB" w14:textId="77777777" w:rsidR="007861B8" w:rsidRPr="00EA7389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A7389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A7389" w:rsidRDefault="001E489F" w:rsidP="005875D6">
            <w:pPr>
              <w:pStyle w:val="TAH"/>
            </w:pPr>
            <w:r w:rsidRPr="00EA7389">
              <w:t>New specifications</w:t>
            </w:r>
          </w:p>
        </w:tc>
      </w:tr>
      <w:tr w:rsidR="001E489F" w:rsidRPr="00EA7389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A7389" w:rsidRDefault="001E489F" w:rsidP="005875D6">
            <w:pPr>
              <w:pStyle w:val="TAH"/>
            </w:pPr>
            <w:r w:rsidRPr="00EA7389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A7389" w:rsidRDefault="001E489F" w:rsidP="005875D6">
            <w:pPr>
              <w:pStyle w:val="TAH"/>
            </w:pPr>
            <w:r w:rsidRPr="00EA7389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A7389" w:rsidRDefault="001E489F" w:rsidP="005875D6">
            <w:pPr>
              <w:pStyle w:val="TAH"/>
            </w:pPr>
            <w:r w:rsidRPr="00EA7389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A7389" w:rsidRDefault="001E489F" w:rsidP="005875D6">
            <w:pPr>
              <w:pStyle w:val="TAH"/>
            </w:pPr>
            <w:r w:rsidRPr="00EA7389">
              <w:t xml:space="preserve">For info </w:t>
            </w:r>
            <w:r w:rsidRPr="00EA7389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A7389" w:rsidRDefault="001E489F" w:rsidP="005875D6">
            <w:pPr>
              <w:pStyle w:val="TAH"/>
            </w:pPr>
            <w:r w:rsidRPr="00EA7389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A7389" w:rsidRDefault="001E489F" w:rsidP="005875D6">
            <w:pPr>
              <w:pStyle w:val="TAH"/>
            </w:pPr>
            <w:r w:rsidRPr="00EA7389">
              <w:t>Rapporteur</w:t>
            </w:r>
          </w:p>
        </w:tc>
      </w:tr>
      <w:tr w:rsidR="001E489F" w:rsidRPr="00EA7389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EA7389" w:rsidRDefault="00EB1F9A" w:rsidP="005875D6">
            <w:pPr>
              <w:pStyle w:val="TAL"/>
            </w:pPr>
            <w:r w:rsidRPr="00EA7389">
              <w:t>NEW TR</w:t>
            </w:r>
          </w:p>
        </w:tc>
        <w:tc>
          <w:tcPr>
            <w:tcW w:w="1134" w:type="dxa"/>
          </w:tcPr>
          <w:p w14:paraId="5F684E95" w14:textId="4040144E" w:rsidR="001E489F" w:rsidRPr="00EA7389" w:rsidRDefault="009D4D77" w:rsidP="005875D6">
            <w:pPr>
              <w:pStyle w:val="TAL"/>
            </w:pPr>
            <w:r w:rsidRPr="00EA7389">
              <w:t>23.700-30</w:t>
            </w:r>
          </w:p>
        </w:tc>
        <w:tc>
          <w:tcPr>
            <w:tcW w:w="2409" w:type="dxa"/>
          </w:tcPr>
          <w:p w14:paraId="3F9BA4C9" w14:textId="3ECF2D45" w:rsidR="001E489F" w:rsidRPr="00EA7389" w:rsidRDefault="00EB1F9A" w:rsidP="005875D6">
            <w:pPr>
              <w:pStyle w:val="TAL"/>
            </w:pPr>
            <w:r w:rsidRPr="00EA7389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EA7389" w:rsidRDefault="00EB1F9A" w:rsidP="005875D6">
            <w:pPr>
              <w:pStyle w:val="TAL"/>
            </w:pPr>
            <w:r w:rsidRPr="00EA7389">
              <w:t>TSG#110</w:t>
            </w:r>
          </w:p>
        </w:tc>
        <w:tc>
          <w:tcPr>
            <w:tcW w:w="1074" w:type="dxa"/>
          </w:tcPr>
          <w:p w14:paraId="11DE6EB5" w14:textId="2DA12824" w:rsidR="001E489F" w:rsidRPr="00EA7389" w:rsidRDefault="00EB1F9A" w:rsidP="005875D6">
            <w:pPr>
              <w:pStyle w:val="TAL"/>
            </w:pPr>
            <w:r w:rsidRPr="00EA7389">
              <w:t>TSG#11</w:t>
            </w:r>
            <w:r w:rsidR="00AA64C9" w:rsidRPr="00EA7389">
              <w:t>1</w:t>
            </w:r>
          </w:p>
        </w:tc>
        <w:tc>
          <w:tcPr>
            <w:tcW w:w="2186" w:type="dxa"/>
          </w:tcPr>
          <w:p w14:paraId="1D49C842" w14:textId="64EEDFE4" w:rsidR="001E489F" w:rsidRPr="00EA7389" w:rsidRDefault="00183B0F" w:rsidP="005875D6">
            <w:pPr>
              <w:pStyle w:val="TAL"/>
            </w:pPr>
            <w:r w:rsidRPr="00EA7389">
              <w:t>LU Fei (&lt;lufei2@oppo.com)</w:t>
            </w:r>
          </w:p>
        </w:tc>
      </w:tr>
    </w:tbl>
    <w:p w14:paraId="7EC5BA9E" w14:textId="77777777" w:rsidR="001E489F" w:rsidRPr="00EA7389" w:rsidRDefault="001E489F" w:rsidP="001E489F">
      <w:pPr>
        <w:pStyle w:val="FP"/>
      </w:pPr>
    </w:p>
    <w:p w14:paraId="55DEC2A4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6</w:t>
      </w:r>
      <w:r w:rsidRPr="00EA7389">
        <w:rPr>
          <w:lang w:eastAsia="ja-JP"/>
        </w:rPr>
        <w:tab/>
        <w:t>Work item Rapporteur(s)</w:t>
      </w:r>
    </w:p>
    <w:p w14:paraId="250CADCC" w14:textId="201A603B" w:rsidR="001E489F" w:rsidRPr="00EA7389" w:rsidRDefault="00913ADC" w:rsidP="00B262CB">
      <w:r w:rsidRPr="00EA7389">
        <w:t xml:space="preserve">Primary rapporteur: </w:t>
      </w:r>
      <w:proofErr w:type="spellStart"/>
      <w:r w:rsidRPr="00EA7389">
        <w:t>Runze</w:t>
      </w:r>
      <w:proofErr w:type="spellEnd"/>
      <w:r w:rsidRPr="00EA7389">
        <w:t xml:space="preserve"> Z</w:t>
      </w:r>
      <w:r w:rsidR="002A557E" w:rsidRPr="00EA7389">
        <w:t>HOU</w:t>
      </w:r>
      <w:r w:rsidRPr="00EA7389">
        <w:t xml:space="preserve"> (zhourunze@huawei.com)</w:t>
      </w:r>
    </w:p>
    <w:p w14:paraId="0CBEFA0D" w14:textId="731FD056" w:rsidR="00913ADC" w:rsidRPr="00EA7389" w:rsidRDefault="00913ADC" w:rsidP="00B262CB">
      <w:r w:rsidRPr="00EA7389">
        <w:t xml:space="preserve">Secondary rapporteur: </w:t>
      </w:r>
      <w:r w:rsidR="002A557E" w:rsidRPr="00EA7389">
        <w:t xml:space="preserve">LU Fei </w:t>
      </w:r>
      <w:r w:rsidR="007154E6" w:rsidRPr="00EA7389">
        <w:t>(&lt;lufei2@oppo.com)</w:t>
      </w:r>
    </w:p>
    <w:p w14:paraId="72743EA7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7</w:t>
      </w:r>
      <w:r w:rsidRPr="00EA7389">
        <w:rPr>
          <w:lang w:eastAsia="ja-JP"/>
        </w:rPr>
        <w:tab/>
        <w:t>Work item leadership</w:t>
      </w:r>
    </w:p>
    <w:p w14:paraId="0B94DB22" w14:textId="003D15C8" w:rsidR="001E489F" w:rsidRPr="00EA7389" w:rsidRDefault="00B262CB" w:rsidP="00B262CB">
      <w:r w:rsidRPr="00EA7389">
        <w:t>SA2</w:t>
      </w:r>
    </w:p>
    <w:p w14:paraId="68A766BD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lastRenderedPageBreak/>
        <w:t>8</w:t>
      </w:r>
      <w:r w:rsidRPr="00EA7389">
        <w:rPr>
          <w:lang w:eastAsia="ja-JP"/>
        </w:rPr>
        <w:tab/>
        <w:t>Aspects that involve other WGs</w:t>
      </w:r>
    </w:p>
    <w:p w14:paraId="42794F88" w14:textId="77777777" w:rsidR="00B262CB" w:rsidRPr="00EA7389" w:rsidRDefault="00B262CB" w:rsidP="00B262CB">
      <w:pPr>
        <w:rPr>
          <w:i/>
        </w:rPr>
      </w:pPr>
      <w:r w:rsidRPr="00EA7389">
        <w:t xml:space="preserve">SA3 for the Security aspects, </w:t>
      </w:r>
    </w:p>
    <w:p w14:paraId="42ECDEE3" w14:textId="77777777" w:rsidR="00B262CB" w:rsidRPr="00EA7389" w:rsidRDefault="00B262CB" w:rsidP="00B262CB">
      <w:pPr>
        <w:rPr>
          <w:i/>
        </w:rPr>
      </w:pPr>
      <w:r w:rsidRPr="00EA7389">
        <w:t xml:space="preserve">SA5 for the OAM and Charging aspects, </w:t>
      </w:r>
    </w:p>
    <w:p w14:paraId="798971FA" w14:textId="3D67F82C" w:rsidR="001E489F" w:rsidRPr="00EA7389" w:rsidRDefault="00B262CB" w:rsidP="001E489F">
      <w:r w:rsidRPr="00EA7389">
        <w:t xml:space="preserve">RAN WGs for the RAN related issues, </w:t>
      </w:r>
    </w:p>
    <w:p w14:paraId="28E68586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9</w:t>
      </w:r>
      <w:r w:rsidRPr="00EA7389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A7389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A7389" w:rsidRDefault="001E489F" w:rsidP="005875D6">
            <w:pPr>
              <w:pStyle w:val="TAH"/>
            </w:pPr>
            <w:r w:rsidRPr="00EA7389">
              <w:t>Supporting IM name</w:t>
            </w:r>
          </w:p>
        </w:tc>
      </w:tr>
      <w:tr w:rsidR="00B262CB" w:rsidRPr="00EA7389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 w:rsidRPr="00EA7389">
              <w:t>Cybercore</w:t>
            </w:r>
            <w:bookmarkEnd w:id="1"/>
            <w:proofErr w:type="spellEnd"/>
          </w:p>
        </w:tc>
      </w:tr>
      <w:tr w:rsidR="00B262CB" w:rsidRPr="00EA7389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EA7389" w:rsidRDefault="00B262CB" w:rsidP="00B262CB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B262CB" w:rsidRPr="00EA7389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A7389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A7389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B262CB" w:rsidRPr="00EA7389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t>InterDigital</w:t>
            </w:r>
            <w:proofErr w:type="spellEnd"/>
          </w:p>
        </w:tc>
      </w:tr>
      <w:tr w:rsidR="00B262CB" w:rsidRPr="00EA7389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B262CB" w:rsidRPr="00EA7389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B262CB" w:rsidRPr="00EA7389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 xml:space="preserve">LG </w:t>
            </w:r>
            <w:proofErr w:type="spellStart"/>
            <w:r w:rsidRPr="00EA7389">
              <w:rPr>
                <w:rFonts w:eastAsia="Yu Mincho"/>
              </w:rPr>
              <w:t>Uplus</w:t>
            </w:r>
            <w:proofErr w:type="spellEnd"/>
          </w:p>
        </w:tc>
      </w:tr>
      <w:tr w:rsidR="00B262CB" w:rsidRPr="00EA7389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B262CB" w:rsidRPr="00EA7389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EA7389" w:rsidRDefault="00B262CB" w:rsidP="00B262CB">
            <w:pPr>
              <w:pStyle w:val="TAL"/>
            </w:pPr>
            <w:r w:rsidRPr="00EA7389">
              <w:t>NEC</w:t>
            </w:r>
          </w:p>
        </w:tc>
      </w:tr>
      <w:tr w:rsidR="00B262CB" w:rsidRPr="00EA7389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B262CB" w:rsidRPr="00EA7389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B262CB" w:rsidRPr="00EA7389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B262CB" w:rsidRPr="00EA7389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B262CB" w:rsidRPr="00EA7389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EA7389" w:rsidRDefault="00B262CB" w:rsidP="00B262CB">
            <w:pPr>
              <w:pStyle w:val="TAL"/>
            </w:pPr>
            <w:r w:rsidRPr="00EA7389">
              <w:t>Sony</w:t>
            </w:r>
          </w:p>
        </w:tc>
      </w:tr>
      <w:tr w:rsidR="00B262CB" w:rsidRPr="00EA7389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EA7389" w:rsidRDefault="00B262CB" w:rsidP="00B262CB">
            <w:pPr>
              <w:pStyle w:val="TAL"/>
            </w:pPr>
            <w:r w:rsidRPr="00EA7389">
              <w:t>vivo</w:t>
            </w:r>
          </w:p>
        </w:tc>
      </w:tr>
      <w:tr w:rsidR="00B262CB" w:rsidRPr="00EA7389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B262CB" w:rsidRPr="00EA7389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B262CB" w:rsidRPr="00EA7389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B262CB" w:rsidRPr="00EA7389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EA7389" w:rsidRDefault="00B262CB" w:rsidP="00B262CB">
            <w:pPr>
              <w:pStyle w:val="TAL"/>
            </w:pPr>
            <w:r w:rsidRPr="00EA7389">
              <w:t>China Unicom</w:t>
            </w:r>
          </w:p>
        </w:tc>
      </w:tr>
      <w:tr w:rsidR="00B262CB" w:rsidRPr="00EA7389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EA7389" w:rsidRDefault="00B262CB" w:rsidP="00B262CB">
            <w:pPr>
              <w:pStyle w:val="TAL"/>
            </w:pPr>
            <w:r w:rsidRPr="00EA7389">
              <w:t>China Broadnet</w:t>
            </w:r>
          </w:p>
        </w:tc>
      </w:tr>
      <w:tr w:rsidR="00B262CB" w:rsidRPr="00EA7389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EA7389" w:rsidRDefault="00B262CB" w:rsidP="00B262CB">
            <w:pPr>
              <w:pStyle w:val="TAL"/>
            </w:pPr>
            <w:r w:rsidRPr="00EA7389">
              <w:t>T-Mobile USA</w:t>
            </w:r>
          </w:p>
        </w:tc>
      </w:tr>
      <w:tr w:rsidR="00B262CB" w:rsidRPr="00EA7389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EA7389" w:rsidRDefault="00B262CB" w:rsidP="00B262CB">
            <w:pPr>
              <w:pStyle w:val="TAL"/>
            </w:pPr>
            <w:r w:rsidRPr="00EA7389">
              <w:t>Vodafone</w:t>
            </w:r>
          </w:p>
        </w:tc>
      </w:tr>
      <w:tr w:rsidR="00B262CB" w:rsidRPr="00EA7389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EA7389" w:rsidRDefault="00B262CB" w:rsidP="00B262CB">
            <w:pPr>
              <w:pStyle w:val="TAL"/>
            </w:pPr>
            <w:r w:rsidRPr="00EA7389">
              <w:t>Intel</w:t>
            </w:r>
          </w:p>
        </w:tc>
      </w:tr>
      <w:tr w:rsidR="00B262CB" w:rsidRPr="00EA7389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EA7389" w:rsidRDefault="00B262CB" w:rsidP="00B262CB">
            <w:pPr>
              <w:pStyle w:val="TAL"/>
            </w:pPr>
            <w:r w:rsidRPr="00EA7389">
              <w:t>Verizon</w:t>
            </w:r>
          </w:p>
        </w:tc>
      </w:tr>
      <w:tr w:rsidR="00B262CB" w:rsidRPr="00EA7389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EA7389" w:rsidRDefault="00B262CB" w:rsidP="00B262CB">
            <w:pPr>
              <w:pStyle w:val="TAL"/>
            </w:pPr>
            <w:r w:rsidRPr="00EA7389">
              <w:t>MATRIXX Software</w:t>
            </w:r>
          </w:p>
        </w:tc>
      </w:tr>
      <w:tr w:rsidR="00B262CB" w:rsidRPr="00EA7389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EA7389" w:rsidRDefault="00B262CB" w:rsidP="00B262CB">
            <w:pPr>
              <w:pStyle w:val="TAL"/>
            </w:pPr>
            <w:r w:rsidRPr="00EA7389">
              <w:t>Telecom Italia</w:t>
            </w:r>
          </w:p>
        </w:tc>
      </w:tr>
      <w:tr w:rsidR="00B262CB" w:rsidRPr="00EA7389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EA7389" w:rsidRDefault="00B262CB" w:rsidP="00B262CB">
            <w:pPr>
              <w:pStyle w:val="TAL"/>
            </w:pPr>
            <w:r w:rsidRPr="00EA7389">
              <w:t>BUPT</w:t>
            </w:r>
          </w:p>
        </w:tc>
      </w:tr>
      <w:tr w:rsidR="00B262CB" w:rsidRPr="00EA7389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EA7389" w:rsidRDefault="00B262CB" w:rsidP="00B262CB">
            <w:pPr>
              <w:pStyle w:val="TAL"/>
            </w:pPr>
            <w:proofErr w:type="spellStart"/>
            <w:r w:rsidRPr="00EA7389">
              <w:t>Xidian</w:t>
            </w:r>
            <w:proofErr w:type="spellEnd"/>
            <w:r w:rsidRPr="00EA7389">
              <w:t xml:space="preserve"> University</w:t>
            </w:r>
          </w:p>
        </w:tc>
      </w:tr>
      <w:tr w:rsidR="00B262CB" w:rsidRPr="00EA7389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EA7389" w:rsidRDefault="00B262CB" w:rsidP="00B262CB">
            <w:pPr>
              <w:pStyle w:val="TAL"/>
            </w:pPr>
            <w:r w:rsidRPr="00EA7389">
              <w:t>Google</w:t>
            </w:r>
          </w:p>
        </w:tc>
      </w:tr>
      <w:tr w:rsidR="00B262CB" w:rsidRPr="00EA7389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EA7389" w:rsidRDefault="00B262CB" w:rsidP="00B262CB">
            <w:pPr>
              <w:pStyle w:val="TAL"/>
            </w:pPr>
            <w:r w:rsidRPr="00EA7389">
              <w:t>China Telecom</w:t>
            </w:r>
          </w:p>
        </w:tc>
      </w:tr>
      <w:tr w:rsidR="00B262CB" w:rsidRPr="00EA7389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EA7389" w:rsidRDefault="00B262CB" w:rsidP="00B262CB">
            <w:pPr>
              <w:pStyle w:val="TAL"/>
            </w:pPr>
            <w:r w:rsidRPr="00EA7389">
              <w:t xml:space="preserve">CATT </w:t>
            </w:r>
          </w:p>
        </w:tc>
      </w:tr>
      <w:tr w:rsidR="00B262CB" w:rsidRPr="00EA7389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EA7389" w:rsidRDefault="00B262CB" w:rsidP="00B262CB">
            <w:pPr>
              <w:pStyle w:val="TAL"/>
            </w:pPr>
            <w:proofErr w:type="spellStart"/>
            <w:r w:rsidRPr="00EA7389">
              <w:t>SyncTechno</w:t>
            </w:r>
            <w:proofErr w:type="spellEnd"/>
            <w:r w:rsidRPr="00EA7389">
              <w:t xml:space="preserve"> Inc. </w:t>
            </w:r>
          </w:p>
        </w:tc>
      </w:tr>
      <w:tr w:rsidR="00B262CB" w:rsidRPr="00EA7389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EA7389" w:rsidRDefault="00B262CB" w:rsidP="002D180D">
            <w:pPr>
              <w:pStyle w:val="TAL"/>
            </w:pPr>
            <w:proofErr w:type="spellStart"/>
            <w:r w:rsidRPr="00EA7389">
              <w:t>Cablelabs</w:t>
            </w:r>
            <w:proofErr w:type="spellEnd"/>
          </w:p>
        </w:tc>
      </w:tr>
      <w:tr w:rsidR="00C4318E" w:rsidRPr="00EA7389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EA7389" w:rsidRDefault="00C4318E" w:rsidP="00B262CB">
            <w:pPr>
              <w:pStyle w:val="TAL"/>
              <w:rPr>
                <w:lang w:eastAsia="zh-CN"/>
              </w:rPr>
            </w:pPr>
            <w:proofErr w:type="spellStart"/>
            <w:r w:rsidRPr="00EA7389">
              <w:rPr>
                <w:lang w:eastAsia="zh-CN"/>
              </w:rPr>
              <w:t>Ofinno</w:t>
            </w:r>
            <w:proofErr w:type="spellEnd"/>
          </w:p>
        </w:tc>
      </w:tr>
      <w:tr w:rsidR="00C4318E" w:rsidRPr="00EA7389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EA7389" w:rsidRDefault="006216D2" w:rsidP="00B262CB">
            <w:pPr>
              <w:pStyle w:val="TAL"/>
              <w:rPr>
                <w:lang w:eastAsia="zh-CN"/>
              </w:rPr>
            </w:pPr>
            <w:proofErr w:type="spellStart"/>
            <w:r w:rsidRPr="00EA7389">
              <w:t>Tejas</w:t>
            </w:r>
            <w:proofErr w:type="spellEnd"/>
            <w:r w:rsidRPr="00EA7389">
              <w:t xml:space="preserve"> Networks Limited</w:t>
            </w:r>
          </w:p>
        </w:tc>
      </w:tr>
      <w:tr w:rsidR="00C4318E" w:rsidRPr="00EA7389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EA7389" w:rsidRDefault="00C4318E" w:rsidP="00B262CB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C4318E" w:rsidRPr="00EA7389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Pr="00EA7389" w:rsidRDefault="00C4318E" w:rsidP="00B262CB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C4318E" w:rsidRPr="00EA7389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Pr="00EA7389" w:rsidRDefault="00C4318E" w:rsidP="00B262CB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</w:tbl>
    <w:p w14:paraId="1E242AC9" w14:textId="61416455" w:rsidR="00236D1F" w:rsidRPr="00EA7389" w:rsidRDefault="00236D1F" w:rsidP="001E489F"/>
    <w:sectPr w:rsidR="00236D1F" w:rsidRPr="00EA738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24263" w14:textId="77777777" w:rsidR="00401E87" w:rsidRDefault="00401E87">
      <w:r>
        <w:separator/>
      </w:r>
    </w:p>
  </w:endnote>
  <w:endnote w:type="continuationSeparator" w:id="0">
    <w:p w14:paraId="349CE0A1" w14:textId="77777777" w:rsidR="00401E87" w:rsidRDefault="0040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878E3" w14:textId="77777777" w:rsidR="00401E87" w:rsidRDefault="00401E87">
      <w:r>
        <w:separator/>
      </w:r>
    </w:p>
  </w:footnote>
  <w:footnote w:type="continuationSeparator" w:id="0">
    <w:p w14:paraId="0EF2AFCA" w14:textId="77777777" w:rsidR="00401E87" w:rsidRDefault="00401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B6641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3B0F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27FC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A557E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2821"/>
    <w:rsid w:val="00354553"/>
    <w:rsid w:val="00370779"/>
    <w:rsid w:val="003715B7"/>
    <w:rsid w:val="003756F5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01E87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6A69"/>
    <w:rsid w:val="00556F13"/>
    <w:rsid w:val="00562495"/>
    <w:rsid w:val="005645F7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4E6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24FFA"/>
    <w:rsid w:val="00831057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13ADC"/>
    <w:rsid w:val="00922D75"/>
    <w:rsid w:val="00926791"/>
    <w:rsid w:val="0092684E"/>
    <w:rsid w:val="00926923"/>
    <w:rsid w:val="00927B20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4D77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0466F"/>
    <w:rsid w:val="00A10ADB"/>
    <w:rsid w:val="00A144AB"/>
    <w:rsid w:val="00A151A1"/>
    <w:rsid w:val="00A17F01"/>
    <w:rsid w:val="00A24557"/>
    <w:rsid w:val="00A248B2"/>
    <w:rsid w:val="00A267D7"/>
    <w:rsid w:val="00A27A64"/>
    <w:rsid w:val="00A37ACD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4A6C"/>
    <w:rsid w:val="00E85862"/>
    <w:rsid w:val="00EA562F"/>
    <w:rsid w:val="00EA662E"/>
    <w:rsid w:val="00EA7389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D71D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Ambient IoT Phase 2</vt:lpstr>
    </vt:vector>
  </TitlesOfParts>
  <Company>Huawei Technologies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Ambient IoT Phase 2</dc:title>
  <dc:subject/>
  <dc:creator>Patrice Hédé</dc:creator>
  <cp:keywords/>
  <dc:description/>
  <cp:lastModifiedBy>Patrice hede</cp:lastModifiedBy>
  <cp:revision>2</cp:revision>
  <cp:lastPrinted>2001-04-23T09:30:00Z</cp:lastPrinted>
  <dcterms:created xsi:type="dcterms:W3CDTF">2025-06-12T15:02:00Z</dcterms:created>
  <dcterms:modified xsi:type="dcterms:W3CDTF">2025-06-12T15:02:00Z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